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3: Waterloo &amp; City/DLR (KS4/5)</w:t>
      </w:r>
      <w:r w:rsidDel="00000000" w:rsidR="00000000" w:rsidRPr="00000000">
        <w:rPr>
          <w:rtl w:val="0"/>
        </w:rPr>
      </w:r>
    </w:p>
    <w:tbl>
      <w:tblPr>
        <w:tblStyle w:val="Table1"/>
        <w:tblW w:w="14050.85054335626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30.9610788876757"/>
        <w:gridCol w:w="2122.4723661171465"/>
        <w:gridCol w:w="2122.4723661171465"/>
        <w:gridCol w:w="2100"/>
        <w:gridCol w:w="2130"/>
        <w:gridCol w:w="2122.4723661171465"/>
        <w:gridCol w:w="2122.4723661171465"/>
        <w:tblGridChange w:id="0">
          <w:tblGrid>
            <w:gridCol w:w="1330.9610788876757"/>
            <w:gridCol w:w="2122.4723661171465"/>
            <w:gridCol w:w="2122.4723661171465"/>
            <w:gridCol w:w="2100"/>
            <w:gridCol w:w="2130"/>
            <w:gridCol w:w="2122.4723661171465"/>
            <w:gridCol w:w="2122.4723661171465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8d08d" w:val="clear"/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Building for the future</w:t>
            </w:r>
          </w:p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Self-efficacy, stress management, and</w:t>
            </w:r>
          </w:p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future opportunities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9cc3e5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Next steps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Application processes, and skills for further education, employment and career progression 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4b083" w:val="clear"/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Families</w:t>
            </w:r>
          </w:p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Different families and parental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responsibilities, pregnancy, marriage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and forced marriage and changing</w:t>
            </w:r>
          </w:p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30">
            <w:pPr>
              <w:spacing w:after="160" w:line="259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(Learning Intentions)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160" w:line="259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a8d08d" w:val="clear"/>
            <w:vAlign w:val="center"/>
          </w:tcPr>
          <w:p w:rsidR="00000000" w:rsidDel="00000000" w:rsidP="00000000" w:rsidRDefault="00000000" w:rsidRPr="00000000" w14:paraId="00000032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</w:t>
            </w:r>
          </w:p>
          <w:p w:rsidR="00000000" w:rsidDel="00000000" w:rsidP="00000000" w:rsidRDefault="00000000" w:rsidRPr="00000000" w14:paraId="00000033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Building for the future</w:t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Self-efficacy, stress management, and</w:t>
            </w:r>
          </w:p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future opportunities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PoS refs: H2, H3, H4, H8, H12, L22</w:t>
            </w:r>
          </w:p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manage the judgement of others and challenge stereotyping</w:t>
            </w:r>
          </w:p>
          <w:p w:rsidR="00000000" w:rsidDel="00000000" w:rsidP="00000000" w:rsidRDefault="00000000" w:rsidRPr="00000000" w14:paraId="00000041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balance ambition and unrealistic expectations</w:t>
            </w:r>
          </w:p>
          <w:p w:rsidR="00000000" w:rsidDel="00000000" w:rsidP="00000000" w:rsidRDefault="00000000" w:rsidRPr="00000000" w14:paraId="00000042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develop self-efficacy, including motivation, perseverance and resilience</w:t>
            </w:r>
          </w:p>
          <w:p w:rsidR="00000000" w:rsidDel="00000000" w:rsidP="00000000" w:rsidRDefault="00000000" w:rsidRPr="00000000" w14:paraId="00000043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maintain a healthy self-concept</w:t>
            </w:r>
          </w:p>
          <w:p w:rsidR="00000000" w:rsidDel="00000000" w:rsidP="00000000" w:rsidRDefault="00000000" w:rsidRPr="00000000" w14:paraId="00000044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the nature, causes and effects of stress</w:t>
            </w:r>
          </w:p>
          <w:p w:rsidR="00000000" w:rsidDel="00000000" w:rsidP="00000000" w:rsidRDefault="00000000" w:rsidRPr="00000000" w14:paraId="00000045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stress management strategies, including maintaining healthy sleep habits</w:t>
            </w:r>
          </w:p>
          <w:p w:rsidR="00000000" w:rsidDel="00000000" w:rsidP="00000000" w:rsidRDefault="00000000" w:rsidRPr="00000000" w14:paraId="00000046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positive and safe ways to create content online and the opportunities this offers</w:t>
            </w:r>
          </w:p>
          <w:p w:rsidR="00000000" w:rsidDel="00000000" w:rsidP="00000000" w:rsidRDefault="00000000" w:rsidRPr="00000000" w14:paraId="00000047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balance time online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https://pshe-association.org.uk/search?queryTerm=the%20sleep%20factor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https://pshe-association.org.uk/search?queryTerm=Be%20Internet%20Citizens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5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</w:t>
            </w:r>
          </w:p>
          <w:p w:rsidR="00000000" w:rsidDel="00000000" w:rsidP="00000000" w:rsidRDefault="00000000" w:rsidRPr="00000000" w14:paraId="00000056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Next steps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Application processes, and skills for further education, employment and career progression </w:t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L1, L2, L3, L4, L6, L7, L8, L11, L12, L21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use feedback constructively when planning for the future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set and achieve SMART targets 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effective revision techniques and strategies 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options post-16 and career pathways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application processes, including writing CVs, personal statements and interview technique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maximise employability, including managing online presence and taking opportunities to broaden experience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rights, responsibilities and challenges in relation to working part time whilst studying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after="160" w:line="259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manage work/life balance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https://pshe-association.org.uk/search?queryTerm=careers%20education%20for%20year%209-10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https://pshe-association.org.uk/search?queryTerm=Growing%20careers%20for%20positive%20change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shd w:fill="f4b083" w:val="clear"/>
            <w:vAlign w:val="center"/>
          </w:tcPr>
          <w:p w:rsidR="00000000" w:rsidDel="00000000" w:rsidP="00000000" w:rsidRDefault="00000000" w:rsidRPr="00000000" w14:paraId="0000006C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</w:t>
            </w:r>
          </w:p>
          <w:p w:rsidR="00000000" w:rsidDel="00000000" w:rsidP="00000000" w:rsidRDefault="00000000" w:rsidRPr="00000000" w14:paraId="0000006D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Families</w:t>
            </w:r>
          </w:p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Different families and parental</w:t>
            </w:r>
          </w:p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responsibilities, pregnancy, marriage</w:t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and forced marriage and changing</w:t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relationships</w:t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PoS refs: H30, H31, H32, H33, R4, R11,</w:t>
            </w:r>
          </w:p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R12, R13, R24, R25, R26, R27, R33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different types of families and changing family structures</w:t>
            </w:r>
          </w:p>
          <w:p w:rsidR="00000000" w:rsidDel="00000000" w:rsidP="00000000" w:rsidRDefault="00000000" w:rsidRPr="00000000" w14:paraId="0000007C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evaluate readiness for parenthood and positive parenting qualities</w:t>
            </w:r>
          </w:p>
          <w:p w:rsidR="00000000" w:rsidDel="00000000" w:rsidP="00000000" w:rsidRDefault="00000000" w:rsidRPr="00000000" w14:paraId="0000007D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fertility, including how it varies and changes</w:t>
            </w:r>
          </w:p>
          <w:p w:rsidR="00000000" w:rsidDel="00000000" w:rsidP="00000000" w:rsidRDefault="00000000" w:rsidRPr="00000000" w14:paraId="0000007E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pregnancy, birth and miscarriage</w:t>
            </w:r>
          </w:p>
          <w:p w:rsidR="00000000" w:rsidDel="00000000" w:rsidP="00000000" w:rsidRDefault="00000000" w:rsidRPr="00000000" w14:paraId="0000007F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unplanned pregnancy options, including abortion</w:t>
            </w:r>
          </w:p>
          <w:p w:rsidR="00000000" w:rsidDel="00000000" w:rsidP="00000000" w:rsidRDefault="00000000" w:rsidRPr="00000000" w14:paraId="00000080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adoption and fostering</w:t>
            </w:r>
          </w:p>
          <w:p w:rsidR="00000000" w:rsidDel="00000000" w:rsidP="00000000" w:rsidRDefault="00000000" w:rsidRPr="00000000" w14:paraId="00000081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how to manage change, loss, grief and bereavement</w:t>
            </w:r>
          </w:p>
          <w:p w:rsidR="00000000" w:rsidDel="00000000" w:rsidP="00000000" w:rsidRDefault="00000000" w:rsidRPr="00000000" w14:paraId="00000082">
            <w:pPr>
              <w:spacing w:after="160" w:line="259" w:lineRule="auto"/>
              <w:rPr/>
            </w:pPr>
            <w:r w:rsidDel="00000000" w:rsidR="00000000" w:rsidRPr="00000000">
              <w:rPr>
                <w:rtl w:val="0"/>
              </w:rPr>
              <w:t xml:space="preserve">• about ‘honour based’ violence and forced marriage and how to safely access support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https://pshe-association.org.uk/search?queryTerm=family%20life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https://pshe-association.org.uk/search?queryTerm=Fertility%20and%20pregnancy%20choices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https://pshe-association.org.uk/search?queryTerm=Working%20out%20Relationships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https://pshe-association.org.uk/search?queryTerm=winston%27s%20wish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https://pshe-association.org.uk/search?queryTerm=Rights%20idea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headerReference r:id="rId19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pshe-association.org.uk/search?queryTerm=Be%20Internet%20Citizens" TargetMode="External"/><Relationship Id="rId10" Type="http://schemas.openxmlformats.org/officeDocument/2006/relationships/hyperlink" Target="https://pshe-association.org.uk/search?queryTerm=every%20mind%20matters" TargetMode="External"/><Relationship Id="rId13" Type="http://schemas.openxmlformats.org/officeDocument/2006/relationships/hyperlink" Target="https://pshe-association.org.uk/search?queryTerm=Growing%20careers%20for%20positive%20change" TargetMode="External"/><Relationship Id="rId12" Type="http://schemas.openxmlformats.org/officeDocument/2006/relationships/hyperlink" Target="https://pshe-association.org.uk/search?queryTerm=careers%20education%20for%20year%209-10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health%20education" TargetMode="External"/><Relationship Id="rId15" Type="http://schemas.openxmlformats.org/officeDocument/2006/relationships/hyperlink" Target="https://pshe-association.org.uk/search?queryTerm=Fertility%20and%20pregnancy%20choices" TargetMode="External"/><Relationship Id="rId14" Type="http://schemas.openxmlformats.org/officeDocument/2006/relationships/hyperlink" Target="https://pshe-association.org.uk/search?queryTerm=family%20life" TargetMode="External"/><Relationship Id="rId17" Type="http://schemas.openxmlformats.org/officeDocument/2006/relationships/hyperlink" Target="https://pshe-association.org.uk/search?queryTerm=winston%27s%20wish" TargetMode="External"/><Relationship Id="rId16" Type="http://schemas.openxmlformats.org/officeDocument/2006/relationships/hyperlink" Target="https://pshe-association.org.uk/search?queryTerm=Working%20out%20Relationships" TargetMode="External"/><Relationship Id="rId5" Type="http://schemas.openxmlformats.org/officeDocument/2006/relationships/styles" Target="styles.xml"/><Relationship Id="rId19" Type="http://schemas.openxmlformats.org/officeDocument/2006/relationships/header" Target="header1.xml"/><Relationship Id="rId6" Type="http://schemas.openxmlformats.org/officeDocument/2006/relationships/customXml" Target="../customXML/item1.xml"/><Relationship Id="rId18" Type="http://schemas.openxmlformats.org/officeDocument/2006/relationships/hyperlink" Target="https://pshe-association.org.uk/search?queryTerm=Rights%20idea" TargetMode="Externa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the%20sleep%20facto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PZDEFlcT9AMXXprEQVEJF/jW0A==">AMUW2mWTmJFtVOj0seAbclRNlQqKcWrPQekxEzpL0beFpD+5hYJojXUDd36qGWL5wk/fpnFUna/7Yl0VJqL9fp8Ka1t4s587/TTneE86huDBgRQbBzg3VI4=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